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A9E8" w14:textId="77777777" w:rsidR="00CB3577" w:rsidRDefault="00CB3577" w:rsidP="00BC5F45">
      <w:pPr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>PROFBIO Tema 3 – 4º Encontro</w:t>
      </w:r>
    </w:p>
    <w:p w14:paraId="19322DE8" w14:textId="6154F8EF" w:rsidR="00CB3577" w:rsidRDefault="00CB3577" w:rsidP="00BC5F45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bookmarkStart w:id="0" w:name="_Hlk161079799"/>
      <w:r>
        <w:rPr>
          <w:rFonts w:ascii="Garamond" w:eastAsia="Garamond" w:hAnsi="Garamond" w:cs="Garamond"/>
          <w:b/>
          <w:sz w:val="36"/>
          <w:szCs w:val="36"/>
        </w:rPr>
        <w:t>ATIVIDADE 4 – Cor da pele define raça?</w:t>
      </w:r>
    </w:p>
    <w:bookmarkEnd w:id="0"/>
    <w:p w14:paraId="35AAD4FE" w14:textId="77777777" w:rsidR="002C2FB9" w:rsidRDefault="002C2FB9" w:rsidP="00BC5F45">
      <w:pPr>
        <w:jc w:val="both"/>
      </w:pPr>
    </w:p>
    <w:p w14:paraId="7AABC635" w14:textId="468AA697" w:rsidR="008E1598" w:rsidRDefault="008E1598" w:rsidP="00BC5F45">
      <w:pPr>
        <w:ind w:firstLine="708"/>
        <w:jc w:val="both"/>
      </w:pPr>
      <w:r>
        <w:t xml:space="preserve">Começamos assistindo </w:t>
      </w:r>
      <w:r w:rsidR="00C25F97">
        <w:t xml:space="preserve">o </w:t>
      </w:r>
      <w:r w:rsidR="00C25F97" w:rsidRPr="008E1598">
        <w:t>Vídeo</w:t>
      </w:r>
      <w:r w:rsidR="00C25F97">
        <w:t xml:space="preserve"> </w:t>
      </w:r>
      <w:r>
        <w:t xml:space="preserve">“Qual a raça do brasileiro?” do Átila </w:t>
      </w:r>
      <w:proofErr w:type="spellStart"/>
      <w:r>
        <w:t>Iamarino</w:t>
      </w:r>
      <w:proofErr w:type="spellEnd"/>
      <w:r>
        <w:t xml:space="preserve"> no Youtube</w:t>
      </w:r>
      <w:r w:rsidR="00BC5F45">
        <w:t xml:space="preserve"> até 14 min e </w:t>
      </w:r>
      <w:proofErr w:type="gramStart"/>
      <w:r w:rsidR="00BC5F45">
        <w:t>34 seg.</w:t>
      </w:r>
      <w:proofErr w:type="gramEnd"/>
    </w:p>
    <w:p w14:paraId="6B0620E9" w14:textId="6E59263C" w:rsidR="002C2FB9" w:rsidRDefault="00000000" w:rsidP="00BC5F45">
      <w:pPr>
        <w:jc w:val="both"/>
      </w:pPr>
      <w:hyperlink r:id="rId6" w:history="1">
        <w:r w:rsidR="008E1598" w:rsidRPr="00477498">
          <w:rPr>
            <w:rStyle w:val="Hyperlink"/>
          </w:rPr>
          <w:t>https://www.youtube.com/watch?v=DBC29cUHxYg</w:t>
        </w:r>
      </w:hyperlink>
      <w:r w:rsidR="008E1598">
        <w:t xml:space="preserve"> </w:t>
      </w:r>
    </w:p>
    <w:p w14:paraId="67D8ABC8" w14:textId="77777777" w:rsidR="00C308BB" w:rsidRDefault="008E1598" w:rsidP="00BC5F45">
      <w:pPr>
        <w:ind w:firstLine="708"/>
        <w:jc w:val="both"/>
      </w:pPr>
      <w:r>
        <w:t xml:space="preserve">Agora, vamos trabalhar em um ponto importante levantado no vídeo, a diferença entre diversidade genética dentro de um grupo e entre grupos da mesma espécie. </w:t>
      </w:r>
    </w:p>
    <w:p w14:paraId="09FFE018" w14:textId="02E2D66F" w:rsidR="00082E0F" w:rsidRDefault="00C308BB" w:rsidP="00BC5F45">
      <w:pPr>
        <w:ind w:firstLine="708"/>
        <w:jc w:val="both"/>
      </w:pPr>
      <w:r>
        <w:t xml:space="preserve">A espécie hipotética </w:t>
      </w:r>
      <w:proofErr w:type="spellStart"/>
      <w:r w:rsidRPr="009A1ECD">
        <w:rPr>
          <w:i/>
          <w:iCs/>
        </w:rPr>
        <w:t>Exemplus</w:t>
      </w:r>
      <w:proofErr w:type="spellEnd"/>
      <w:r w:rsidRPr="009A1ECD">
        <w:rPr>
          <w:i/>
          <w:iCs/>
        </w:rPr>
        <w:t xml:space="preserve"> </w:t>
      </w:r>
      <w:proofErr w:type="spellStart"/>
      <w:r w:rsidRPr="009A1ECD">
        <w:rPr>
          <w:i/>
          <w:iCs/>
        </w:rPr>
        <w:t>exemplaris</w:t>
      </w:r>
      <w:proofErr w:type="spellEnd"/>
      <w:r>
        <w:t xml:space="preserve"> foi dividida em </w:t>
      </w:r>
      <w:r w:rsidR="00844ED4">
        <w:t xml:space="preserve">quatro grupos (A, B, C e D) em função de um único fenótipo morfológico. </w:t>
      </w:r>
      <w:r w:rsidR="00746513">
        <w:t>V</w:t>
      </w:r>
      <w:r w:rsidR="009A1ECD">
        <w:t xml:space="preserve">amos </w:t>
      </w:r>
      <w:r w:rsidR="00082E0F">
        <w:t>simular</w:t>
      </w:r>
      <w:r w:rsidR="009A1ECD">
        <w:t xml:space="preserve"> a diversidade genética </w:t>
      </w:r>
      <w:r w:rsidR="009A1ECD" w:rsidRPr="009A1ECD">
        <w:t>entre os grupos</w:t>
      </w:r>
      <w:r w:rsidR="009A1ECD">
        <w:t xml:space="preserve"> e a diversidade</w:t>
      </w:r>
      <w:r w:rsidR="00082E0F">
        <w:t xml:space="preserve"> </w:t>
      </w:r>
      <w:r w:rsidR="001B3E32">
        <w:t xml:space="preserve">genética </w:t>
      </w:r>
      <w:r w:rsidR="009A1ECD" w:rsidRPr="009A1ECD">
        <w:t xml:space="preserve">dentro </w:t>
      </w:r>
      <w:r w:rsidR="00082E0F">
        <w:t>de cada um dos grupos</w:t>
      </w:r>
      <w:r w:rsidR="008E1598">
        <w:t>.</w:t>
      </w:r>
    </w:p>
    <w:p w14:paraId="40380D30" w14:textId="6860DB89" w:rsidR="00082E0F" w:rsidRDefault="00082E0F" w:rsidP="00BC5F45">
      <w:pPr>
        <w:ind w:firstLine="708"/>
        <w:jc w:val="both"/>
      </w:pPr>
      <w:r>
        <w:t>Para</w:t>
      </w:r>
      <w:r w:rsidR="002F20D8">
        <w:t xml:space="preserve"> exemplificar</w:t>
      </w:r>
      <w:r w:rsidR="00597B28">
        <w:t>,</w:t>
      </w:r>
      <w:r>
        <w:t xml:space="preserve"> vamos considerar apenas um </w:t>
      </w:r>
      <w:proofErr w:type="spellStart"/>
      <w:r w:rsidRPr="00082E0F">
        <w:rPr>
          <w:i/>
          <w:iCs/>
        </w:rPr>
        <w:t>locus</w:t>
      </w:r>
      <w:proofErr w:type="spellEnd"/>
      <w:r w:rsidR="00597B28">
        <w:t xml:space="preserve">, </w:t>
      </w:r>
      <w:r>
        <w:t>que apresenta 1</w:t>
      </w:r>
      <w:r w:rsidR="00995427">
        <w:t>4</w:t>
      </w:r>
      <w:r>
        <w:t xml:space="preserve"> alelos nessa espécie: a1, a2, a3, a4, a5, a6, a7, a8, a9, a10, a11</w:t>
      </w:r>
      <w:r w:rsidR="00995427">
        <w:t>, a12, a13</w:t>
      </w:r>
      <w:r>
        <w:t xml:space="preserve"> e a1</w:t>
      </w:r>
      <w:r w:rsidR="00995427">
        <w:t>4</w:t>
      </w:r>
      <w:r>
        <w:t>.</w:t>
      </w:r>
    </w:p>
    <w:p w14:paraId="4C301CBD" w14:textId="570E1682" w:rsidR="00082E0F" w:rsidRDefault="006F0EB8" w:rsidP="00BC5F45">
      <w:pPr>
        <w:ind w:firstLine="708"/>
        <w:jc w:val="both"/>
      </w:pPr>
      <w:r>
        <w:t>D</w:t>
      </w:r>
      <w:r w:rsidR="00B70056">
        <w:t xml:space="preserve">idaticamente, vamos fazer um exercício </w:t>
      </w:r>
      <w:r w:rsidR="00591634">
        <w:t>que simplifica o que acontece na realidade. D</w:t>
      </w:r>
      <w:r w:rsidR="00082E0F">
        <w:t>istribua</w:t>
      </w:r>
      <w:r w:rsidR="002F20D8">
        <w:t xml:space="preserve"> </w:t>
      </w:r>
      <w:r w:rsidR="00995427">
        <w:t>10 desses alelos em cada grupo</w:t>
      </w:r>
      <w:r w:rsidR="009616FB">
        <w:t xml:space="preserve"> </w:t>
      </w:r>
      <w:r w:rsidR="00995427">
        <w:t xml:space="preserve">da espécie </w:t>
      </w:r>
      <w:r w:rsidR="00995427" w:rsidRPr="00995427">
        <w:rPr>
          <w:i/>
          <w:iCs/>
        </w:rPr>
        <w:t xml:space="preserve">E. </w:t>
      </w:r>
      <w:proofErr w:type="spellStart"/>
      <w:r w:rsidR="00995427" w:rsidRPr="00995427">
        <w:rPr>
          <w:i/>
          <w:iCs/>
        </w:rPr>
        <w:t>exemplaris</w:t>
      </w:r>
      <w:proofErr w:type="spellEnd"/>
      <w:r w:rsidR="00830532">
        <w:t>.</w:t>
      </w:r>
      <w:r w:rsidR="00995427">
        <w:t xml:space="preserve"> </w:t>
      </w:r>
      <w:r w:rsidR="00830532">
        <w:t>Note, que n</w:t>
      </w:r>
      <w:r w:rsidR="00005FD4">
        <w:t xml:space="preserve">ão estão sendo considerados os genótipos dos indivíduos, mas os alelos presentes </w:t>
      </w:r>
      <w:r w:rsidR="007F5B4E">
        <w:t>em cada</w:t>
      </w:r>
      <w:r>
        <w:t xml:space="preserve"> grupo.</w:t>
      </w:r>
      <w:r w:rsidR="00005FD4">
        <w:t xml:space="preserve"> </w:t>
      </w:r>
      <w:r w:rsidR="00995427">
        <w:t>Todos os alelos terão que ser usados, mesmo que apareçam em apenas um grupo</w:t>
      </w:r>
      <w:r w:rsidR="00220E76">
        <w:t xml:space="preserve">. </w:t>
      </w:r>
      <w:r w:rsidR="00E1093D">
        <w:t xml:space="preserve">Coloquem os alelos escolhidos para cada grupo no quadro a seguir. </w:t>
      </w:r>
      <w:r w:rsidR="00220E76">
        <w:t xml:space="preserve">Cada coluna traz os alelos de um único grupo, portanto, não pode haver repetição de alelos em uma coluna.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6"/>
        <w:gridCol w:w="1697"/>
        <w:gridCol w:w="1697"/>
        <w:gridCol w:w="1697"/>
        <w:gridCol w:w="1697"/>
      </w:tblGrid>
      <w:tr w:rsidR="00995427" w14:paraId="45A3FD6D" w14:textId="77777777" w:rsidTr="00995427">
        <w:tc>
          <w:tcPr>
            <w:tcW w:w="1728" w:type="dxa"/>
          </w:tcPr>
          <w:p w14:paraId="1E3380B2" w14:textId="5B87E258" w:rsidR="00995427" w:rsidRDefault="007A0EE7" w:rsidP="00BC5F45">
            <w:pPr>
              <w:jc w:val="both"/>
            </w:pPr>
            <w:r>
              <w:t>G</w:t>
            </w:r>
            <w:r w:rsidR="00995427">
              <w:t>rupo</w:t>
            </w:r>
          </w:p>
        </w:tc>
        <w:tc>
          <w:tcPr>
            <w:tcW w:w="1729" w:type="dxa"/>
          </w:tcPr>
          <w:p w14:paraId="38DCE9F5" w14:textId="685CFFD5" w:rsidR="00995427" w:rsidRPr="00BC5F45" w:rsidRDefault="00995427" w:rsidP="00BC5F45">
            <w:pPr>
              <w:jc w:val="center"/>
              <w:rPr>
                <w:b/>
                <w:bCs/>
              </w:rPr>
            </w:pPr>
            <w:r w:rsidRPr="00BC5F45">
              <w:rPr>
                <w:b/>
                <w:bCs/>
              </w:rPr>
              <w:t>A</w:t>
            </w:r>
          </w:p>
        </w:tc>
        <w:tc>
          <w:tcPr>
            <w:tcW w:w="1729" w:type="dxa"/>
          </w:tcPr>
          <w:p w14:paraId="0E0825D0" w14:textId="0329BAC1" w:rsidR="00995427" w:rsidRPr="00BC5F45" w:rsidRDefault="007F139F" w:rsidP="00BC5F45">
            <w:pPr>
              <w:jc w:val="center"/>
              <w:rPr>
                <w:b/>
                <w:bCs/>
              </w:rPr>
            </w:pPr>
            <w:r w:rsidRPr="00BC5F45">
              <w:rPr>
                <w:b/>
                <w:bCs/>
              </w:rPr>
              <w:t>C</w:t>
            </w:r>
          </w:p>
        </w:tc>
        <w:tc>
          <w:tcPr>
            <w:tcW w:w="1729" w:type="dxa"/>
          </w:tcPr>
          <w:p w14:paraId="699F4CD0" w14:textId="064CDCC2" w:rsidR="00995427" w:rsidRPr="00BC5F45" w:rsidRDefault="007F139F" w:rsidP="00BC5F45">
            <w:pPr>
              <w:jc w:val="center"/>
              <w:rPr>
                <w:b/>
                <w:bCs/>
              </w:rPr>
            </w:pPr>
            <w:r w:rsidRPr="00BC5F45">
              <w:rPr>
                <w:b/>
                <w:bCs/>
              </w:rPr>
              <w:t>C</w:t>
            </w:r>
          </w:p>
        </w:tc>
        <w:tc>
          <w:tcPr>
            <w:tcW w:w="1729" w:type="dxa"/>
          </w:tcPr>
          <w:p w14:paraId="1F52C6DE" w14:textId="4076B05F" w:rsidR="00995427" w:rsidRPr="00BC5F45" w:rsidRDefault="007F139F" w:rsidP="00BC5F45">
            <w:pPr>
              <w:jc w:val="center"/>
              <w:rPr>
                <w:b/>
                <w:bCs/>
              </w:rPr>
            </w:pPr>
            <w:r w:rsidRPr="00BC5F45">
              <w:rPr>
                <w:b/>
                <w:bCs/>
              </w:rPr>
              <w:t>D</w:t>
            </w:r>
          </w:p>
        </w:tc>
      </w:tr>
      <w:tr w:rsidR="00995427" w14:paraId="38A9B126" w14:textId="77777777" w:rsidTr="00995427">
        <w:tc>
          <w:tcPr>
            <w:tcW w:w="1728" w:type="dxa"/>
            <w:vMerge w:val="restart"/>
          </w:tcPr>
          <w:p w14:paraId="730347FC" w14:textId="77777777" w:rsidR="00995427" w:rsidRDefault="00995427" w:rsidP="00BC5F45">
            <w:pPr>
              <w:jc w:val="both"/>
            </w:pPr>
          </w:p>
          <w:p w14:paraId="33B319BA" w14:textId="77777777" w:rsidR="00995427" w:rsidRDefault="00995427" w:rsidP="00BC5F45">
            <w:pPr>
              <w:jc w:val="both"/>
            </w:pPr>
          </w:p>
          <w:p w14:paraId="7BEA49E4" w14:textId="77777777" w:rsidR="00995427" w:rsidRDefault="00995427" w:rsidP="00BC5F45">
            <w:pPr>
              <w:jc w:val="both"/>
            </w:pPr>
          </w:p>
          <w:p w14:paraId="35A47211" w14:textId="77777777" w:rsidR="00995427" w:rsidRDefault="00995427" w:rsidP="00BC5F45">
            <w:pPr>
              <w:jc w:val="both"/>
            </w:pPr>
          </w:p>
          <w:p w14:paraId="3F3E2314" w14:textId="51F36478" w:rsidR="00995427" w:rsidRDefault="00BC5F45" w:rsidP="00BC5F45">
            <w:pPr>
              <w:jc w:val="both"/>
            </w:pPr>
            <w:r>
              <w:t>A</w:t>
            </w:r>
            <w:r w:rsidR="00995427">
              <w:t>lelos</w:t>
            </w:r>
          </w:p>
        </w:tc>
        <w:tc>
          <w:tcPr>
            <w:tcW w:w="1729" w:type="dxa"/>
          </w:tcPr>
          <w:p w14:paraId="4DD47FFF" w14:textId="68D57B31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C3F2948" w14:textId="13D8377D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4E1FB294" w14:textId="2B310D4E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112C8AF" w14:textId="0EF6C004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14A3A071" w14:textId="77777777" w:rsidTr="00995427">
        <w:tc>
          <w:tcPr>
            <w:tcW w:w="1728" w:type="dxa"/>
            <w:vMerge/>
          </w:tcPr>
          <w:p w14:paraId="60FDD4E5" w14:textId="5B6C9CC4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04DD4A15" w14:textId="052C6C44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86FC8E4" w14:textId="010703E0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37AB4B0" w14:textId="2577D3D9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05727FF5" w14:textId="60E3FD43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3B28B056" w14:textId="77777777" w:rsidTr="00995427">
        <w:tc>
          <w:tcPr>
            <w:tcW w:w="1728" w:type="dxa"/>
            <w:vMerge/>
          </w:tcPr>
          <w:p w14:paraId="644EB8A2" w14:textId="2FAEE35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3B0E17C9" w14:textId="4EAC8518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6B35A4E" w14:textId="587D016D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499C2579" w14:textId="455B3E97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06566336" w14:textId="14420F8D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14C397FC" w14:textId="77777777" w:rsidTr="00995427">
        <w:tc>
          <w:tcPr>
            <w:tcW w:w="1728" w:type="dxa"/>
            <w:vMerge/>
          </w:tcPr>
          <w:p w14:paraId="2301A30B" w14:textId="5C315365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10D8A1A2" w14:textId="042193FA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1BD8603" w14:textId="6A5CC5EA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ECB09D7" w14:textId="3F98F787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0E455466" w14:textId="4B7AC308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2E6005F3" w14:textId="77777777" w:rsidTr="00995427">
        <w:tc>
          <w:tcPr>
            <w:tcW w:w="1728" w:type="dxa"/>
            <w:vMerge/>
          </w:tcPr>
          <w:p w14:paraId="2EAA6A9A" w14:textId="1EB437E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5AC8576E" w14:textId="0E6D9EAE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52CF0DB9" w14:textId="796E1020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C4E4839" w14:textId="2506300C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1235A0A1" w14:textId="17369BDD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20349062" w14:textId="77777777" w:rsidTr="00995427">
        <w:tc>
          <w:tcPr>
            <w:tcW w:w="1728" w:type="dxa"/>
            <w:vMerge/>
          </w:tcPr>
          <w:p w14:paraId="34D0FD5D" w14:textId="7777777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5094BA91" w14:textId="452F1B00" w:rsidR="00995427" w:rsidRPr="008B7B27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74C62816" w14:textId="0B653857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70FCC4E8" w14:textId="5B92020B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C1AEE4B" w14:textId="1E6D20DA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7F95B656" w14:textId="77777777" w:rsidTr="00995427">
        <w:tc>
          <w:tcPr>
            <w:tcW w:w="1728" w:type="dxa"/>
            <w:vMerge/>
          </w:tcPr>
          <w:p w14:paraId="1B93D0FA" w14:textId="7777777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10C4C457" w14:textId="3E026DFE" w:rsidR="00995427" w:rsidRPr="008B7B27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7ACF5F3" w14:textId="596CCD07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71645BE4" w14:textId="15C248BA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2263A42" w14:textId="3B2BAE16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73959DE0" w14:textId="77777777" w:rsidTr="00995427">
        <w:tc>
          <w:tcPr>
            <w:tcW w:w="1728" w:type="dxa"/>
            <w:vMerge/>
          </w:tcPr>
          <w:p w14:paraId="2D810292" w14:textId="7777777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494C624C" w14:textId="0E68A8AA" w:rsidR="00995427" w:rsidRPr="008B7B27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1263CD7C" w14:textId="1FA4C00E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19CED9A7" w14:textId="59DD737F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F8099B6" w14:textId="7E428B0D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500C4356" w14:textId="77777777" w:rsidTr="00995427">
        <w:tc>
          <w:tcPr>
            <w:tcW w:w="1728" w:type="dxa"/>
            <w:vMerge/>
          </w:tcPr>
          <w:p w14:paraId="4DD69482" w14:textId="7777777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3C0C1C10" w14:textId="03D87BA3" w:rsidR="00995427" w:rsidRPr="008B7B27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79D6DAD" w14:textId="3B81F673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D8553D9" w14:textId="0E4656F0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EEE890A" w14:textId="601B317C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  <w:tr w:rsidR="00995427" w14:paraId="0A22CF31" w14:textId="77777777" w:rsidTr="00995427">
        <w:tc>
          <w:tcPr>
            <w:tcW w:w="1728" w:type="dxa"/>
            <w:vMerge/>
          </w:tcPr>
          <w:p w14:paraId="01801A14" w14:textId="77777777" w:rsidR="00995427" w:rsidRDefault="00995427" w:rsidP="00BC5F45">
            <w:pPr>
              <w:jc w:val="both"/>
            </w:pPr>
          </w:p>
        </w:tc>
        <w:tc>
          <w:tcPr>
            <w:tcW w:w="1729" w:type="dxa"/>
          </w:tcPr>
          <w:p w14:paraId="2A7530F5" w14:textId="3289492C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6CE3E99D" w14:textId="17DA7363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7E8623BB" w14:textId="18733C3B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7B15B08B" w14:textId="230BD83C" w:rsidR="00995427" w:rsidRPr="00E04E99" w:rsidRDefault="00995427" w:rsidP="00BC5F45">
            <w:pPr>
              <w:jc w:val="both"/>
              <w:rPr>
                <w:color w:val="FF0000"/>
              </w:rPr>
            </w:pPr>
          </w:p>
        </w:tc>
      </w:tr>
    </w:tbl>
    <w:p w14:paraId="4991C400" w14:textId="4AE499D3" w:rsidR="00995427" w:rsidRDefault="007F139F" w:rsidP="00BC5F45">
      <w:pPr>
        <w:jc w:val="both"/>
      </w:pPr>
      <w:r>
        <w:t>* Para facilitar a comparação entre os grupos, coloque os alelos em ordem crescente do</w:t>
      </w:r>
      <w:r w:rsidR="00BC5F45">
        <w:t xml:space="preserve">s </w:t>
      </w:r>
      <w:r>
        <w:t>números</w:t>
      </w:r>
    </w:p>
    <w:p w14:paraId="369FD873" w14:textId="58DFB78E" w:rsidR="009A1ECD" w:rsidRDefault="00995427" w:rsidP="00BC5F45">
      <w:pPr>
        <w:ind w:firstLine="708"/>
        <w:jc w:val="both"/>
      </w:pPr>
      <w:r>
        <w:t>Com isso, a diversidade em cada grupo conta com 10 alelos. Agora comparem os grupos e anotem a quantidade de alelos diferentes entre dois grupos no quadro a seguir.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6"/>
        <w:gridCol w:w="1697"/>
        <w:gridCol w:w="1697"/>
        <w:gridCol w:w="1697"/>
        <w:gridCol w:w="1697"/>
      </w:tblGrid>
      <w:tr w:rsidR="002C2FB9" w14:paraId="63E63C4E" w14:textId="77777777" w:rsidTr="00995427">
        <w:tc>
          <w:tcPr>
            <w:tcW w:w="1728" w:type="dxa"/>
          </w:tcPr>
          <w:p w14:paraId="59587DB6" w14:textId="2DF637D5" w:rsidR="002C2FB9" w:rsidRDefault="00BC5F45" w:rsidP="00BC5F45">
            <w:pPr>
              <w:jc w:val="both"/>
            </w:pPr>
            <w:r>
              <w:t>G</w:t>
            </w:r>
            <w:r w:rsidR="002C2FB9">
              <w:t>rupo</w:t>
            </w:r>
          </w:p>
        </w:tc>
        <w:tc>
          <w:tcPr>
            <w:tcW w:w="1729" w:type="dxa"/>
          </w:tcPr>
          <w:p w14:paraId="32DB9133" w14:textId="460C54DF" w:rsidR="002C2FB9" w:rsidRDefault="002C2FB9" w:rsidP="00BC5F45">
            <w:pPr>
              <w:jc w:val="both"/>
            </w:pPr>
            <w:r w:rsidRPr="00650024">
              <w:t>A</w:t>
            </w:r>
          </w:p>
        </w:tc>
        <w:tc>
          <w:tcPr>
            <w:tcW w:w="1729" w:type="dxa"/>
          </w:tcPr>
          <w:p w14:paraId="2C5E2274" w14:textId="065EB126" w:rsidR="002C2FB9" w:rsidRDefault="007F139F" w:rsidP="00BC5F45">
            <w:pPr>
              <w:jc w:val="both"/>
            </w:pPr>
            <w:r>
              <w:t>B</w:t>
            </w:r>
          </w:p>
        </w:tc>
        <w:tc>
          <w:tcPr>
            <w:tcW w:w="1729" w:type="dxa"/>
          </w:tcPr>
          <w:p w14:paraId="325C7636" w14:textId="266807B2" w:rsidR="002C2FB9" w:rsidRDefault="007F139F" w:rsidP="00BC5F45">
            <w:pPr>
              <w:jc w:val="both"/>
            </w:pPr>
            <w:r>
              <w:t>C</w:t>
            </w:r>
          </w:p>
        </w:tc>
        <w:tc>
          <w:tcPr>
            <w:tcW w:w="1729" w:type="dxa"/>
          </w:tcPr>
          <w:p w14:paraId="202FC6B1" w14:textId="03FED620" w:rsidR="002C2FB9" w:rsidRDefault="007F139F" w:rsidP="00BC5F45">
            <w:pPr>
              <w:jc w:val="both"/>
            </w:pPr>
            <w:r>
              <w:t>D</w:t>
            </w:r>
          </w:p>
        </w:tc>
      </w:tr>
      <w:tr w:rsidR="00995427" w14:paraId="68374500" w14:textId="77777777" w:rsidTr="00995427">
        <w:tc>
          <w:tcPr>
            <w:tcW w:w="1728" w:type="dxa"/>
          </w:tcPr>
          <w:p w14:paraId="12A46B88" w14:textId="2EC5F155" w:rsidR="00995427" w:rsidRDefault="002C2FB9" w:rsidP="00BC5F45">
            <w:pPr>
              <w:jc w:val="both"/>
            </w:pPr>
            <w:r>
              <w:t>A</w:t>
            </w:r>
          </w:p>
        </w:tc>
        <w:tc>
          <w:tcPr>
            <w:tcW w:w="1729" w:type="dxa"/>
          </w:tcPr>
          <w:p w14:paraId="48BE0929" w14:textId="2761A6F3" w:rsidR="00995427" w:rsidRDefault="008E1598" w:rsidP="00BC5F45">
            <w:pPr>
              <w:jc w:val="both"/>
            </w:pPr>
            <w:r>
              <w:t>0</w:t>
            </w:r>
          </w:p>
        </w:tc>
        <w:tc>
          <w:tcPr>
            <w:tcW w:w="1729" w:type="dxa"/>
          </w:tcPr>
          <w:p w14:paraId="3D72520C" w14:textId="684E800E" w:rsidR="00995427" w:rsidRDefault="008E1598" w:rsidP="00BC5F45">
            <w:pPr>
              <w:jc w:val="both"/>
            </w:pPr>
            <w:r>
              <w:t>-</w:t>
            </w:r>
          </w:p>
        </w:tc>
        <w:tc>
          <w:tcPr>
            <w:tcW w:w="1729" w:type="dxa"/>
          </w:tcPr>
          <w:p w14:paraId="65C25C44" w14:textId="269399BD" w:rsidR="00995427" w:rsidRDefault="008E1598" w:rsidP="00BC5F45">
            <w:pPr>
              <w:jc w:val="both"/>
            </w:pPr>
            <w:r>
              <w:t>-</w:t>
            </w:r>
          </w:p>
        </w:tc>
        <w:tc>
          <w:tcPr>
            <w:tcW w:w="1729" w:type="dxa"/>
          </w:tcPr>
          <w:p w14:paraId="6C5A8899" w14:textId="077DBCC8" w:rsidR="00995427" w:rsidRDefault="008E1598" w:rsidP="00BC5F45">
            <w:pPr>
              <w:jc w:val="both"/>
            </w:pPr>
            <w:r>
              <w:t>-</w:t>
            </w:r>
          </w:p>
        </w:tc>
      </w:tr>
      <w:tr w:rsidR="00995427" w14:paraId="10DF4314" w14:textId="77777777" w:rsidTr="00995427">
        <w:tc>
          <w:tcPr>
            <w:tcW w:w="1728" w:type="dxa"/>
          </w:tcPr>
          <w:p w14:paraId="2B5EEEBD" w14:textId="7BDC4BC7" w:rsidR="00995427" w:rsidRDefault="007F139F" w:rsidP="00BC5F45">
            <w:pPr>
              <w:jc w:val="both"/>
            </w:pPr>
            <w:r>
              <w:t>B</w:t>
            </w:r>
          </w:p>
        </w:tc>
        <w:tc>
          <w:tcPr>
            <w:tcW w:w="1729" w:type="dxa"/>
          </w:tcPr>
          <w:p w14:paraId="73F9850D" w14:textId="57C8FD44" w:rsidR="00995427" w:rsidRPr="0040522E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46722CFF" w14:textId="7DC00551" w:rsidR="00995427" w:rsidRDefault="008E1598" w:rsidP="00BC5F45">
            <w:pPr>
              <w:jc w:val="both"/>
            </w:pPr>
            <w:r>
              <w:t>0</w:t>
            </w:r>
          </w:p>
        </w:tc>
        <w:tc>
          <w:tcPr>
            <w:tcW w:w="1729" w:type="dxa"/>
          </w:tcPr>
          <w:p w14:paraId="2535146C" w14:textId="4A98EB43" w:rsidR="00995427" w:rsidRDefault="008E1598" w:rsidP="00BC5F45">
            <w:pPr>
              <w:jc w:val="both"/>
            </w:pPr>
            <w:r>
              <w:t>-</w:t>
            </w:r>
          </w:p>
        </w:tc>
        <w:tc>
          <w:tcPr>
            <w:tcW w:w="1729" w:type="dxa"/>
          </w:tcPr>
          <w:p w14:paraId="005D284A" w14:textId="67864679" w:rsidR="00995427" w:rsidRDefault="008E1598" w:rsidP="00BC5F45">
            <w:pPr>
              <w:jc w:val="both"/>
            </w:pPr>
            <w:r>
              <w:t>-</w:t>
            </w:r>
          </w:p>
        </w:tc>
      </w:tr>
      <w:tr w:rsidR="00995427" w14:paraId="219C18C7" w14:textId="77777777" w:rsidTr="00995427">
        <w:tc>
          <w:tcPr>
            <w:tcW w:w="1728" w:type="dxa"/>
          </w:tcPr>
          <w:p w14:paraId="601CFF7A" w14:textId="2E5DD93B" w:rsidR="00995427" w:rsidRDefault="007F139F" w:rsidP="00BC5F45">
            <w:pPr>
              <w:jc w:val="both"/>
            </w:pPr>
            <w:r>
              <w:t>C</w:t>
            </w:r>
          </w:p>
        </w:tc>
        <w:tc>
          <w:tcPr>
            <w:tcW w:w="1729" w:type="dxa"/>
          </w:tcPr>
          <w:p w14:paraId="5381CFC8" w14:textId="54A90334" w:rsidR="00995427" w:rsidRPr="0040522E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60CFD41" w14:textId="7D7AD728" w:rsidR="00995427" w:rsidRPr="001B13E8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B5C7909" w14:textId="254A87B2" w:rsidR="00995427" w:rsidRDefault="008E1598" w:rsidP="00BC5F45">
            <w:pPr>
              <w:jc w:val="both"/>
            </w:pPr>
            <w:r>
              <w:t>0</w:t>
            </w:r>
          </w:p>
        </w:tc>
        <w:tc>
          <w:tcPr>
            <w:tcW w:w="1729" w:type="dxa"/>
          </w:tcPr>
          <w:p w14:paraId="159C209E" w14:textId="3744752E" w:rsidR="00995427" w:rsidRDefault="008E1598" w:rsidP="00BC5F45">
            <w:pPr>
              <w:jc w:val="both"/>
            </w:pPr>
            <w:r>
              <w:t>-</w:t>
            </w:r>
          </w:p>
        </w:tc>
      </w:tr>
      <w:tr w:rsidR="00995427" w14:paraId="08008F65" w14:textId="77777777" w:rsidTr="00995427">
        <w:tc>
          <w:tcPr>
            <w:tcW w:w="1728" w:type="dxa"/>
          </w:tcPr>
          <w:p w14:paraId="7C6F59CA" w14:textId="7B28D6CD" w:rsidR="00995427" w:rsidRDefault="007F139F" w:rsidP="00BC5F45">
            <w:pPr>
              <w:jc w:val="both"/>
            </w:pPr>
            <w:r>
              <w:t>D</w:t>
            </w:r>
          </w:p>
        </w:tc>
        <w:tc>
          <w:tcPr>
            <w:tcW w:w="1729" w:type="dxa"/>
          </w:tcPr>
          <w:p w14:paraId="56D48FDF" w14:textId="72ECB223" w:rsidR="00995427" w:rsidRPr="0040522E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3A030A9" w14:textId="6C9D0FD7" w:rsidR="00995427" w:rsidRPr="001B13E8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23778449" w14:textId="6075A41D" w:rsidR="00995427" w:rsidRPr="001B13E8" w:rsidRDefault="00995427" w:rsidP="00BC5F45">
            <w:pPr>
              <w:jc w:val="both"/>
              <w:rPr>
                <w:color w:val="FF0000"/>
              </w:rPr>
            </w:pPr>
          </w:p>
        </w:tc>
        <w:tc>
          <w:tcPr>
            <w:tcW w:w="1729" w:type="dxa"/>
          </w:tcPr>
          <w:p w14:paraId="3B1AA389" w14:textId="5850446B" w:rsidR="00995427" w:rsidRDefault="008E1598" w:rsidP="00BC5F45">
            <w:pPr>
              <w:jc w:val="both"/>
            </w:pPr>
            <w:r>
              <w:t>0</w:t>
            </w:r>
          </w:p>
        </w:tc>
      </w:tr>
    </w:tbl>
    <w:p w14:paraId="3B89DEEE" w14:textId="3E2E7974" w:rsidR="009A1ECD" w:rsidRDefault="009A1ECD" w:rsidP="00BC5F45">
      <w:pPr>
        <w:jc w:val="both"/>
      </w:pPr>
    </w:p>
    <w:p w14:paraId="72FB57CE" w14:textId="16A43565" w:rsidR="002C2FB9" w:rsidRDefault="002C2FB9" w:rsidP="00BC5F45">
      <w:pPr>
        <w:ind w:firstLine="708"/>
        <w:jc w:val="both"/>
      </w:pPr>
      <w:r>
        <w:lastRenderedPageBreak/>
        <w:t xml:space="preserve">Agora discutam onde existem maior diversidade: dentro de um grupo específico ou entre os diferentes grupos? Respondam </w:t>
      </w:r>
      <w:r w:rsidR="003139E7">
        <w:t>à</w:t>
      </w:r>
      <w:r>
        <w:t xml:space="preserve"> questão justificando a resposta.</w:t>
      </w:r>
    </w:p>
    <w:p w14:paraId="4D769620" w14:textId="458080F0" w:rsidR="008E1598" w:rsidRDefault="008F6ED6" w:rsidP="00BC5F45">
      <w:pPr>
        <w:ind w:firstLine="708"/>
        <w:jc w:val="both"/>
      </w:pPr>
      <w:r>
        <w:t>Os resultados do exercício que acabou de ser feito justificam a separação em raças a partir de um fenótipo morfológico? Escrevam a defesa do(s) ponto(s) de vista do grupo.</w:t>
      </w:r>
    </w:p>
    <w:sectPr w:rsidR="008E15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0F00" w14:textId="77777777" w:rsidR="00896E60" w:rsidRDefault="00896E60" w:rsidP="00D54971">
      <w:pPr>
        <w:spacing w:after="0" w:line="240" w:lineRule="auto"/>
      </w:pPr>
      <w:r>
        <w:separator/>
      </w:r>
    </w:p>
  </w:endnote>
  <w:endnote w:type="continuationSeparator" w:id="0">
    <w:p w14:paraId="3BAB220B" w14:textId="77777777" w:rsidR="00896E60" w:rsidRDefault="00896E60" w:rsidP="00D5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9AE" w14:textId="77777777" w:rsidR="00896E60" w:rsidRDefault="00896E60" w:rsidP="00D54971">
      <w:pPr>
        <w:spacing w:after="0" w:line="240" w:lineRule="auto"/>
      </w:pPr>
      <w:r>
        <w:separator/>
      </w:r>
    </w:p>
  </w:footnote>
  <w:footnote w:type="continuationSeparator" w:id="0">
    <w:p w14:paraId="1B6F267D" w14:textId="77777777" w:rsidR="00896E60" w:rsidRDefault="00896E60" w:rsidP="00D5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3BDBA" w14:textId="53CD8195" w:rsidR="00D54971" w:rsidRPr="00D54971" w:rsidRDefault="00D54971" w:rsidP="00D54971">
    <w:pPr>
      <w:pStyle w:val="Cabealho"/>
    </w:pPr>
    <w:bookmarkStart w:id="1" w:name="_heading=h.gjdgxs" w:colFirst="0" w:colLast="0"/>
    <w:bookmarkEnd w:id="1"/>
    <w:r>
      <w:rPr>
        <w:rFonts w:ascii="Garamond" w:eastAsia="Garamond" w:hAnsi="Garamond" w:cs="Garamond"/>
        <w:b/>
        <w:noProof/>
        <w:color w:val="000000"/>
        <w:sz w:val="36"/>
        <w:szCs w:val="36"/>
      </w:rPr>
      <w:drawing>
        <wp:inline distT="114300" distB="114300" distL="114300" distR="114300" wp14:anchorId="0DF112D7" wp14:editId="746C702F">
          <wp:extent cx="1210529" cy="601308"/>
          <wp:effectExtent l="0" t="0" r="0" b="0"/>
          <wp:docPr id="35" name="image5.png" descr="Logo, company n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, company n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29" cy="601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CD"/>
    <w:rsid w:val="00005FD4"/>
    <w:rsid w:val="0004737B"/>
    <w:rsid w:val="00082E0F"/>
    <w:rsid w:val="001420C0"/>
    <w:rsid w:val="00161290"/>
    <w:rsid w:val="001B13E8"/>
    <w:rsid w:val="001B3E32"/>
    <w:rsid w:val="00202E7B"/>
    <w:rsid w:val="00220E76"/>
    <w:rsid w:val="002C2FB9"/>
    <w:rsid w:val="002D51E7"/>
    <w:rsid w:val="002F20D8"/>
    <w:rsid w:val="003139E7"/>
    <w:rsid w:val="00330451"/>
    <w:rsid w:val="003440F0"/>
    <w:rsid w:val="003F5A25"/>
    <w:rsid w:val="0040522E"/>
    <w:rsid w:val="00443641"/>
    <w:rsid w:val="00591634"/>
    <w:rsid w:val="00597B28"/>
    <w:rsid w:val="005A27E8"/>
    <w:rsid w:val="005E2F75"/>
    <w:rsid w:val="005F00BC"/>
    <w:rsid w:val="006E3C26"/>
    <w:rsid w:val="006F0EB8"/>
    <w:rsid w:val="00746513"/>
    <w:rsid w:val="007A0EE7"/>
    <w:rsid w:val="007D5DD4"/>
    <w:rsid w:val="007F139F"/>
    <w:rsid w:val="007F5B4E"/>
    <w:rsid w:val="007F736F"/>
    <w:rsid w:val="00830532"/>
    <w:rsid w:val="00844ED4"/>
    <w:rsid w:val="008677E1"/>
    <w:rsid w:val="00896E60"/>
    <w:rsid w:val="008B7B27"/>
    <w:rsid w:val="008E1598"/>
    <w:rsid w:val="008F6ED6"/>
    <w:rsid w:val="009616FB"/>
    <w:rsid w:val="00995427"/>
    <w:rsid w:val="0099685A"/>
    <w:rsid w:val="009A1ECD"/>
    <w:rsid w:val="00A57025"/>
    <w:rsid w:val="00B70056"/>
    <w:rsid w:val="00BC5F45"/>
    <w:rsid w:val="00BE6901"/>
    <w:rsid w:val="00C25F97"/>
    <w:rsid w:val="00C308BB"/>
    <w:rsid w:val="00CB3577"/>
    <w:rsid w:val="00CE6E70"/>
    <w:rsid w:val="00D41D4B"/>
    <w:rsid w:val="00D54971"/>
    <w:rsid w:val="00D8043F"/>
    <w:rsid w:val="00D820F8"/>
    <w:rsid w:val="00DD1373"/>
    <w:rsid w:val="00E04E99"/>
    <w:rsid w:val="00E1093D"/>
    <w:rsid w:val="00E259AD"/>
    <w:rsid w:val="00E51772"/>
    <w:rsid w:val="00E81F7B"/>
    <w:rsid w:val="00F21970"/>
    <w:rsid w:val="00F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C25B7"/>
  <w15:chartTrackingRefBased/>
  <w15:docId w15:val="{380DEA80-CC2A-42BC-A2B7-E3BDB9FC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1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E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E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1E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E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1E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E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EC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9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5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159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25F97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971"/>
  </w:style>
  <w:style w:type="paragraph" w:styleId="Rodap">
    <w:name w:val="footer"/>
    <w:basedOn w:val="Normal"/>
    <w:link w:val="RodapChar"/>
    <w:uiPriority w:val="99"/>
    <w:unhideWhenUsed/>
    <w:rsid w:val="00D54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BC29cUHxY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Bucciarelli Rodriguez</dc:creator>
  <cp:keywords/>
  <dc:description/>
  <cp:lastModifiedBy>Francielle Martins</cp:lastModifiedBy>
  <cp:revision>42</cp:revision>
  <dcterms:created xsi:type="dcterms:W3CDTF">2024-08-16T15:04:00Z</dcterms:created>
  <dcterms:modified xsi:type="dcterms:W3CDTF">2024-08-25T19:39:00Z</dcterms:modified>
</cp:coreProperties>
</file>